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7CC3">
      <w:pPr>
        <w:pStyle w:val="a3"/>
        <w:kinsoku w:val="0"/>
        <w:overflowPunct w:val="0"/>
        <w:spacing w:line="20" w:lineRule="exact"/>
        <w:ind w:left="2785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86960" cy="12700"/>
                <wp:effectExtent l="6350" t="1016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12700"/>
                          <a:chOff x="0" y="0"/>
                          <a:chExt cx="7696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686" cy="20"/>
                          </a:xfrm>
                          <a:custGeom>
                            <a:avLst/>
                            <a:gdLst>
                              <a:gd name="T0" fmla="*/ 0 w 7686"/>
                              <a:gd name="T1" fmla="*/ 0 h 20"/>
                              <a:gd name="T2" fmla="*/ 7685 w 76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86" h="20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5969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711EC" id="Group 2" o:spid="_x0000_s1026" style="width:384.8pt;height:1pt;mso-position-horizontal-relative:char;mso-position-vertical-relative:line" coordsize="7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">
                <v:shape id="Freeform 3" o:spid="_x0000_s1027" style="position:absolute;left:5;top:5;width:7686;height:20;visibility:visible;mso-wrap-style:square;v-text-anchor:top" coordsize="76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D18UA&#10;AADaAAAADwAAAGRycy9kb3ducmV2LnhtbESPQWvCQBSE74L/YXmCN91EsMTUVaRQWkoRawvt8TX7&#10;TKLZt2F3a+K/dwWhx2FmvmGW69404kzO15YVpNMEBHFhdc2lgq/P50kGwgdkjY1lUnAhD+vVcLDE&#10;XNuOP+i8D6WIEPY5KqhCaHMpfVGRQT+1LXH0DtYZDFG6UmqHXYSbRs6S5EEarDkuVNjSU0XFaf9n&#10;FPxku9+5O6SXdPF22mXb40u3eP9WajzqN48gAvXhP3xvv2oFM7hdi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UPXxQAAANoAAAAPAAAAAAAAAAAAAAAAAJgCAABkcnMv&#10;ZG93bnJldi54bWxQSwUGAAAAAAQABAD1AAAAigMAAAAA&#10;" path="m,l7685,e" filled="f" strokecolor="#acacac" strokeweight=".47pt">
                  <v:path arrowok="t" o:connecttype="custom" o:connectlocs="0,0;7685,0" o:connectangles="0,0"/>
                </v:shape>
                <w10:anchorlock/>
              </v:group>
            </w:pict>
          </mc:Fallback>
        </mc:AlternateContent>
      </w:r>
    </w:p>
    <w:p w:rsidR="00000000" w:rsidRDefault="00781BF7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781BF7">
      <w:pPr>
        <w:pStyle w:val="a3"/>
        <w:kinsoku w:val="0"/>
        <w:overflowPunct w:val="0"/>
        <w:rPr>
          <w:sz w:val="20"/>
          <w:szCs w:val="20"/>
        </w:rPr>
        <w:sectPr w:rsidR="00000000">
          <w:type w:val="continuous"/>
          <w:pgSz w:w="12240" w:h="16840"/>
          <w:pgMar w:top="200" w:right="200" w:bottom="280" w:left="1440" w:header="708" w:footer="708" w:gutter="0"/>
          <w:cols w:space="720"/>
          <w:noEndnote/>
        </w:sectPr>
      </w:pPr>
    </w:p>
    <w:p w:rsidR="00000000" w:rsidRDefault="00781BF7">
      <w:pPr>
        <w:pStyle w:val="1"/>
        <w:kinsoku w:val="0"/>
        <w:overflowPunct w:val="0"/>
        <w:spacing w:before="257"/>
        <w:ind w:left="3564"/>
        <w:rPr>
          <w:color w:val="131313"/>
        </w:rPr>
      </w:pPr>
      <w:r>
        <w:rPr>
          <w:color w:val="131313"/>
        </w:rPr>
        <w:t>Пам'ятка</w:t>
      </w:r>
    </w:p>
    <w:p w:rsidR="00000000" w:rsidRDefault="00781BF7">
      <w:pPr>
        <w:pStyle w:val="a3"/>
        <w:kinsoku w:val="0"/>
        <w:overflowPunct w:val="0"/>
        <w:spacing w:before="7"/>
        <w:ind w:left="3583" w:right="1999"/>
        <w:jc w:val="center"/>
        <w:rPr>
          <w:b/>
          <w:bCs/>
          <w:color w:val="131313"/>
        </w:rPr>
      </w:pPr>
      <w:r>
        <w:rPr>
          <w:b/>
          <w:bCs/>
          <w:color w:val="131313"/>
        </w:rPr>
        <w:t>по профілактиці  кору</w:t>
      </w:r>
    </w:p>
    <w:p w:rsidR="00000000" w:rsidRDefault="00781BF7">
      <w:pPr>
        <w:pStyle w:val="a3"/>
        <w:kinsoku w:val="0"/>
        <w:overflowPunct w:val="0"/>
        <w:spacing w:before="9"/>
        <w:rPr>
          <w:b/>
          <w:bCs/>
        </w:rPr>
      </w:pPr>
    </w:p>
    <w:p w:rsidR="00000000" w:rsidRDefault="00781BF7">
      <w:pPr>
        <w:pStyle w:val="a3"/>
        <w:tabs>
          <w:tab w:val="left" w:pos="762"/>
          <w:tab w:val="left" w:pos="1148"/>
          <w:tab w:val="left" w:pos="2699"/>
          <w:tab w:val="left" w:pos="3816"/>
          <w:tab w:val="left" w:pos="5759"/>
          <w:tab w:val="left" w:pos="6340"/>
        </w:tabs>
        <w:kinsoku w:val="0"/>
        <w:overflowPunct w:val="0"/>
        <w:spacing w:line="334" w:lineRule="exact"/>
        <w:ind w:left="114"/>
        <w:rPr>
          <w:color w:val="131313"/>
          <w:position w:val="-16"/>
          <w:sz w:val="29"/>
          <w:szCs w:val="29"/>
        </w:rPr>
      </w:pPr>
      <w:r>
        <w:rPr>
          <w:rFonts w:ascii="Arial" w:hAnsi="Arial" w:cs="Arial"/>
          <w:color w:val="131313"/>
          <w:spacing w:val="-85"/>
          <w:w w:val="101"/>
          <w:position w:val="-16"/>
          <w:sz w:val="32"/>
          <w:szCs w:val="32"/>
        </w:rPr>
        <w:t>.</w:t>
      </w:r>
      <w:r>
        <w:rPr>
          <w:b/>
          <w:bCs/>
          <w:color w:val="131313"/>
          <w:spacing w:val="-1"/>
          <w:w w:val="102"/>
        </w:rPr>
        <w:t>Кі</w:t>
      </w:r>
      <w:r>
        <w:rPr>
          <w:b/>
          <w:bCs/>
          <w:color w:val="131313"/>
          <w:w w:val="102"/>
        </w:rPr>
        <w:t>р</w:t>
      </w:r>
      <w:r>
        <w:rPr>
          <w:b/>
          <w:bCs/>
          <w:color w:val="131313"/>
        </w:rPr>
        <w:tab/>
      </w:r>
      <w:r>
        <w:rPr>
          <w:color w:val="131313"/>
          <w:w w:val="102"/>
        </w:rPr>
        <w:t>-</w:t>
      </w:r>
      <w:r>
        <w:rPr>
          <w:color w:val="131313"/>
        </w:rPr>
        <w:tab/>
      </w:r>
      <w:r>
        <w:rPr>
          <w:color w:val="131313"/>
          <w:spacing w:val="-1"/>
        </w:rPr>
        <w:t>н</w:t>
      </w:r>
      <w:r>
        <w:rPr>
          <w:color w:val="131313"/>
          <w:spacing w:val="-34"/>
        </w:rPr>
        <w:t>е</w:t>
      </w:r>
      <w:r>
        <w:rPr>
          <w:rFonts w:ascii="Arial" w:hAnsi="Arial" w:cs="Arial"/>
          <w:color w:val="262626"/>
          <w:spacing w:val="-70"/>
          <w:position w:val="-16"/>
          <w:sz w:val="37"/>
          <w:szCs w:val="37"/>
        </w:rPr>
        <w:t>.</w:t>
      </w:r>
      <w:r>
        <w:rPr>
          <w:color w:val="131313"/>
          <w:spacing w:val="-1"/>
        </w:rPr>
        <w:t>безпечн</w:t>
      </w:r>
      <w:r>
        <w:rPr>
          <w:color w:val="131313"/>
        </w:rPr>
        <w:t>е</w:t>
      </w:r>
      <w:r>
        <w:rPr>
          <w:color w:val="131313"/>
        </w:rPr>
        <w:tab/>
      </w:r>
      <w:r>
        <w:rPr>
          <w:color w:val="131313"/>
          <w:spacing w:val="-1"/>
          <w:w w:val="94"/>
        </w:rPr>
        <w:t>в1русн</w:t>
      </w:r>
      <w:r>
        <w:rPr>
          <w:color w:val="131313"/>
          <w:w w:val="94"/>
        </w:rPr>
        <w:t>е</w:t>
      </w:r>
      <w:r>
        <w:rPr>
          <w:color w:val="131313"/>
        </w:rPr>
        <w:tab/>
      </w:r>
      <w:r>
        <w:rPr>
          <w:color w:val="131313"/>
          <w:spacing w:val="-1"/>
          <w:w w:val="99"/>
        </w:rPr>
        <w:t>захворюв</w:t>
      </w:r>
      <w:r>
        <w:rPr>
          <w:color w:val="131313"/>
          <w:spacing w:val="-119"/>
          <w:w w:val="99"/>
        </w:rPr>
        <w:t>а</w:t>
      </w:r>
      <w:r>
        <w:rPr>
          <w:color w:val="131313"/>
          <w:position w:val="-16"/>
          <w:sz w:val="29"/>
          <w:szCs w:val="29"/>
        </w:rPr>
        <w:t>.</w:t>
      </w:r>
      <w:r>
        <w:rPr>
          <w:color w:val="131313"/>
          <w:spacing w:val="-27"/>
          <w:position w:val="-16"/>
          <w:sz w:val="29"/>
          <w:szCs w:val="29"/>
        </w:rPr>
        <w:t xml:space="preserve"> </w:t>
      </w:r>
      <w:r>
        <w:rPr>
          <w:color w:val="131313"/>
          <w:spacing w:val="-1"/>
          <w:w w:val="99"/>
        </w:rPr>
        <w:t>ння</w:t>
      </w:r>
      <w:r>
        <w:rPr>
          <w:color w:val="131313"/>
          <w:w w:val="99"/>
        </w:rPr>
        <w:t>,</w:t>
      </w:r>
      <w:r>
        <w:rPr>
          <w:color w:val="131313"/>
        </w:rPr>
        <w:tab/>
      </w:r>
      <w:r>
        <w:rPr>
          <w:color w:val="131313"/>
          <w:spacing w:val="-1"/>
          <w:w w:val="101"/>
        </w:rPr>
        <w:t>щ</w:t>
      </w:r>
      <w:r>
        <w:rPr>
          <w:color w:val="131313"/>
          <w:w w:val="101"/>
        </w:rPr>
        <w:t>о</w:t>
      </w:r>
      <w:r>
        <w:rPr>
          <w:color w:val="131313"/>
        </w:rPr>
        <w:tab/>
      </w:r>
      <w:r>
        <w:rPr>
          <w:color w:val="131313"/>
          <w:w w:val="102"/>
        </w:rPr>
        <w:t>характеризуєтьс</w:t>
      </w:r>
      <w:r>
        <w:rPr>
          <w:color w:val="131313"/>
          <w:spacing w:val="-98"/>
          <w:w w:val="102"/>
        </w:rPr>
        <w:t>я</w:t>
      </w:r>
      <w:r>
        <w:rPr>
          <w:color w:val="131313"/>
          <w:position w:val="-16"/>
          <w:sz w:val="29"/>
          <w:szCs w:val="29"/>
        </w:rPr>
        <w:t>.</w:t>
      </w:r>
    </w:p>
    <w:p w:rsidR="00000000" w:rsidRDefault="00781BF7">
      <w:pPr>
        <w:pStyle w:val="a3"/>
        <w:kinsoku w:val="0"/>
        <w:overflowPunct w:val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:rsidR="00000000" w:rsidRDefault="00781BF7">
      <w:pPr>
        <w:pStyle w:val="a3"/>
        <w:kinsoku w:val="0"/>
        <w:overflowPunct w:val="0"/>
        <w:rPr>
          <w:sz w:val="30"/>
          <w:szCs w:val="30"/>
        </w:rPr>
      </w:pPr>
    </w:p>
    <w:p w:rsidR="00000000" w:rsidRDefault="00781BF7">
      <w:pPr>
        <w:pStyle w:val="a3"/>
        <w:kinsoku w:val="0"/>
        <w:overflowPunct w:val="0"/>
        <w:spacing w:before="9"/>
        <w:rPr>
          <w:sz w:val="44"/>
          <w:szCs w:val="44"/>
        </w:rPr>
      </w:pPr>
    </w:p>
    <w:p w:rsidR="00000000" w:rsidRDefault="00781BF7">
      <w:pPr>
        <w:pStyle w:val="a3"/>
        <w:kinsoku w:val="0"/>
        <w:overflowPunct w:val="0"/>
        <w:spacing w:before="1"/>
        <w:ind w:left="114"/>
        <w:rPr>
          <w:color w:val="131313"/>
        </w:rPr>
      </w:pPr>
      <w:r>
        <w:rPr>
          <w:color w:val="131313"/>
        </w:rPr>
        <w:t>загальною</w:t>
      </w:r>
    </w:p>
    <w:p w:rsidR="00000000" w:rsidRDefault="00781BF7">
      <w:pPr>
        <w:pStyle w:val="a3"/>
        <w:kinsoku w:val="0"/>
        <w:overflowPunct w:val="0"/>
        <w:spacing w:before="1"/>
        <w:ind w:left="114"/>
        <w:rPr>
          <w:color w:val="131313"/>
        </w:rPr>
        <w:sectPr w:rsidR="00000000">
          <w:type w:val="continuous"/>
          <w:pgSz w:w="12240" w:h="16840"/>
          <w:pgMar w:top="200" w:right="200" w:bottom="280" w:left="1440" w:header="708" w:footer="708" w:gutter="0"/>
          <w:cols w:num="2" w:space="720" w:equalWidth="0">
            <w:col w:w="8356" w:space="144"/>
            <w:col w:w="2100"/>
          </w:cols>
          <w:noEndnote/>
        </w:sectPr>
      </w:pPr>
    </w:p>
    <w:p w:rsidR="00000000" w:rsidRDefault="00781BF7">
      <w:pPr>
        <w:pStyle w:val="a3"/>
        <w:kinsoku w:val="0"/>
        <w:overflowPunct w:val="0"/>
        <w:spacing w:line="244" w:lineRule="auto"/>
        <w:ind w:left="124" w:right="789" w:firstLine="4"/>
        <w:jc w:val="both"/>
        <w:rPr>
          <w:color w:val="131313"/>
        </w:rPr>
      </w:pPr>
      <w:r>
        <w:rPr>
          <w:color w:val="131313"/>
        </w:rPr>
        <w:t>штоксикац1єю, запальними процесами з1 сторони носоглотк</w:t>
      </w:r>
      <w:r>
        <w:rPr>
          <w:color w:val="131313"/>
        </w:rPr>
        <w:t>и, верхюх дихальних шляхів, слизових  очей та характерною висипкою.</w:t>
      </w:r>
    </w:p>
    <w:p w:rsidR="00000000" w:rsidRDefault="00781BF7">
      <w:pPr>
        <w:pStyle w:val="a3"/>
        <w:kinsoku w:val="0"/>
        <w:overflowPunct w:val="0"/>
        <w:spacing w:before="9"/>
        <w:rPr>
          <w:sz w:val="28"/>
          <w:szCs w:val="28"/>
        </w:rPr>
      </w:pPr>
    </w:p>
    <w:p w:rsidR="00000000" w:rsidRDefault="00781BF7">
      <w:pPr>
        <w:pStyle w:val="1"/>
        <w:kinsoku w:val="0"/>
        <w:overflowPunct w:val="0"/>
        <w:spacing w:line="249" w:lineRule="auto"/>
        <w:ind w:right="786" w:hanging="6"/>
        <w:jc w:val="both"/>
        <w:rPr>
          <w:color w:val="131313"/>
        </w:rPr>
      </w:pPr>
      <w:r>
        <w:rPr>
          <w:color w:val="131313"/>
        </w:rPr>
        <w:t>Кір - одне з найбільш заразних захворювань у світі: 9 із 10 не імунних людей, що контактують  з хворим, будуть заражені.</w:t>
      </w:r>
    </w:p>
    <w:p w:rsidR="00000000" w:rsidRDefault="00781BF7">
      <w:pPr>
        <w:pStyle w:val="a3"/>
        <w:kinsoku w:val="0"/>
        <w:overflowPunct w:val="0"/>
        <w:spacing w:before="2"/>
        <w:rPr>
          <w:b/>
          <w:bCs/>
        </w:rPr>
      </w:pPr>
    </w:p>
    <w:p w:rsidR="00000000" w:rsidRDefault="00781BF7">
      <w:pPr>
        <w:pStyle w:val="a3"/>
        <w:kinsoku w:val="0"/>
        <w:overflowPunct w:val="0"/>
        <w:ind w:left="119"/>
        <w:jc w:val="both"/>
        <w:rPr>
          <w:color w:val="131313"/>
        </w:rPr>
      </w:pPr>
      <w:r>
        <w:rPr>
          <w:b/>
          <w:bCs/>
          <w:color w:val="131313"/>
        </w:rPr>
        <w:t xml:space="preserve">Кір </w:t>
      </w:r>
      <w:r>
        <w:rPr>
          <w:color w:val="131313"/>
        </w:rPr>
        <w:t>-  це повітряно-крапельна інфекція.</w:t>
      </w:r>
    </w:p>
    <w:p w:rsidR="00000000" w:rsidRDefault="00781BF7">
      <w:pPr>
        <w:pStyle w:val="a3"/>
        <w:kinsoku w:val="0"/>
        <w:overflowPunct w:val="0"/>
        <w:spacing w:before="7"/>
        <w:rPr>
          <w:sz w:val="28"/>
          <w:szCs w:val="28"/>
        </w:rPr>
      </w:pPr>
    </w:p>
    <w:p w:rsidR="00000000" w:rsidRDefault="00781BF7">
      <w:pPr>
        <w:pStyle w:val="a3"/>
        <w:kinsoku w:val="0"/>
        <w:overflowPunct w:val="0"/>
        <w:spacing w:line="244" w:lineRule="auto"/>
        <w:ind w:left="122" w:right="771" w:firstLine="2"/>
        <w:jc w:val="both"/>
        <w:rPr>
          <w:color w:val="131313"/>
        </w:rPr>
      </w:pPr>
      <w:r>
        <w:rPr>
          <w:b/>
          <w:bCs/>
          <w:color w:val="131313"/>
        </w:rPr>
        <w:t xml:space="preserve">Збудник кору </w:t>
      </w:r>
      <w:r>
        <w:rPr>
          <w:color w:val="131313"/>
        </w:rPr>
        <w:t>- вірус, як</w:t>
      </w:r>
      <w:r>
        <w:rPr>
          <w:color w:val="131313"/>
        </w:rPr>
        <w:t>ий попадає в організм через слизові оболонки верхніх дихальних  шляхів від хворої кором людини при диханні, розмові, чханні та кашлі. З потоком повітря вірус кору може попадати в сусідні  приміщення  й навіть  на інші поверхи будинку через вікна, вентиляці</w:t>
      </w:r>
      <w:r>
        <w:rPr>
          <w:color w:val="131313"/>
        </w:rPr>
        <w:t xml:space="preserve">ю, замкові щілини, тому заразитися </w:t>
      </w:r>
      <w:r>
        <w:rPr>
          <w:color w:val="262626"/>
        </w:rPr>
        <w:t xml:space="preserve">можна </w:t>
      </w:r>
      <w:r>
        <w:rPr>
          <w:color w:val="131313"/>
        </w:rPr>
        <w:t>перебуваючи в одному будинку із хворим.</w:t>
      </w:r>
    </w:p>
    <w:p w:rsidR="00000000" w:rsidRDefault="00781BF7">
      <w:pPr>
        <w:pStyle w:val="a3"/>
        <w:kinsoku w:val="0"/>
        <w:overflowPunct w:val="0"/>
        <w:spacing w:before="8"/>
      </w:pPr>
    </w:p>
    <w:p w:rsidR="00000000" w:rsidRDefault="00781BF7">
      <w:pPr>
        <w:pStyle w:val="a3"/>
        <w:kinsoku w:val="0"/>
        <w:overflowPunct w:val="0"/>
        <w:spacing w:line="244" w:lineRule="auto"/>
        <w:ind w:left="126" w:right="773" w:hanging="6"/>
        <w:jc w:val="both"/>
        <w:rPr>
          <w:color w:val="131313"/>
        </w:rPr>
      </w:pPr>
      <w:r>
        <w:rPr>
          <w:b/>
          <w:bCs/>
          <w:color w:val="131313"/>
        </w:rPr>
        <w:t xml:space="preserve">Джерело інфекції </w:t>
      </w:r>
      <w:r>
        <w:rPr>
          <w:color w:val="131313"/>
        </w:rPr>
        <w:t>- хвора на кір людина, яка заразна з останюх 2-х диш інкубаційного  періоду до 5-го дня після появи висипки.</w:t>
      </w:r>
    </w:p>
    <w:p w:rsidR="00000000" w:rsidRDefault="00781BF7">
      <w:pPr>
        <w:pStyle w:val="a3"/>
        <w:kinsoku w:val="0"/>
        <w:overflowPunct w:val="0"/>
        <w:spacing w:before="8"/>
      </w:pPr>
    </w:p>
    <w:p w:rsidR="00000000" w:rsidRDefault="00781BF7">
      <w:pPr>
        <w:pStyle w:val="a3"/>
        <w:kinsoku w:val="0"/>
        <w:overflowPunct w:val="0"/>
        <w:spacing w:line="249" w:lineRule="auto"/>
        <w:ind w:left="125" w:right="768" w:hanging="1"/>
        <w:jc w:val="both"/>
        <w:rPr>
          <w:color w:val="131313"/>
        </w:rPr>
      </w:pPr>
      <w:r>
        <w:rPr>
          <w:b/>
          <w:bCs/>
          <w:color w:val="131313"/>
        </w:rPr>
        <w:t xml:space="preserve">Клінічні прояви: </w:t>
      </w:r>
      <w:r>
        <w:rPr>
          <w:color w:val="131313"/>
        </w:rPr>
        <w:t xml:space="preserve">інкубаційний період (період з </w:t>
      </w:r>
      <w:r>
        <w:rPr>
          <w:color w:val="131313"/>
        </w:rPr>
        <w:t>моменту попадання в1русу в організм людини до перших клінічних проявів) -  від 7до 21 дня.</w:t>
      </w:r>
    </w:p>
    <w:p w:rsidR="00000000" w:rsidRDefault="00781BF7">
      <w:pPr>
        <w:pStyle w:val="a3"/>
        <w:kinsoku w:val="0"/>
        <w:overflowPunct w:val="0"/>
        <w:spacing w:before="2"/>
      </w:pPr>
    </w:p>
    <w:p w:rsidR="00000000" w:rsidRDefault="00781BF7">
      <w:pPr>
        <w:pStyle w:val="a3"/>
        <w:kinsoku w:val="0"/>
        <w:overflowPunct w:val="0"/>
        <w:spacing w:line="244" w:lineRule="auto"/>
        <w:ind w:left="124" w:right="766"/>
        <w:jc w:val="both"/>
        <w:rPr>
          <w:color w:val="131313"/>
        </w:rPr>
      </w:pPr>
      <w:r>
        <w:rPr>
          <w:color w:val="131313"/>
        </w:rPr>
        <w:t>Починається хвороба гостро з симптомів загальної інтоксикації: температура підвищується до 38 і вище, загальна слабкість, головна біль, сухий кашель, кон'юктивіт. П</w:t>
      </w:r>
      <w:r>
        <w:rPr>
          <w:color w:val="131313"/>
        </w:rPr>
        <w:t>еріод висипання починається з 4-5 дня хвороби.  Характерна етапність висипань. Перші елементи висипки виникають за вухами,  на  спинці носа, потім протягом першої доби вона швидко поширюється на обличчя, шию, частково на верхню частину грудей і спини. На 2</w:t>
      </w:r>
      <w:r>
        <w:rPr>
          <w:color w:val="131313"/>
        </w:rPr>
        <w:t>-гу добу висип покриває весь тулуб, а на З-тю верхні і нижні кінцівки.</w:t>
      </w:r>
    </w:p>
    <w:p w:rsidR="00000000" w:rsidRDefault="00781BF7">
      <w:pPr>
        <w:pStyle w:val="a3"/>
        <w:kinsoku w:val="0"/>
        <w:overflowPunct w:val="0"/>
        <w:spacing w:before="1"/>
        <w:rPr>
          <w:sz w:val="28"/>
          <w:szCs w:val="28"/>
        </w:rPr>
      </w:pPr>
    </w:p>
    <w:p w:rsidR="00000000" w:rsidRDefault="00781BF7">
      <w:pPr>
        <w:pStyle w:val="a3"/>
        <w:kinsoku w:val="0"/>
        <w:overflowPunct w:val="0"/>
        <w:spacing w:before="1" w:line="494" w:lineRule="auto"/>
        <w:ind w:left="128" w:right="1631" w:hanging="4"/>
        <w:rPr>
          <w:color w:val="131313"/>
        </w:rPr>
      </w:pPr>
      <w:r>
        <w:rPr>
          <w:color w:val="131313"/>
        </w:rPr>
        <w:t xml:space="preserve">Перебіг хвороби може </w:t>
      </w:r>
      <w:r>
        <w:rPr>
          <w:b/>
          <w:bCs/>
          <w:color w:val="131313"/>
        </w:rPr>
        <w:t xml:space="preserve">ускладнюватись: </w:t>
      </w:r>
      <w:r>
        <w:rPr>
          <w:color w:val="131313"/>
        </w:rPr>
        <w:t>пневмонією, енцефалітом. Хвороба може призвести до інвалідизації та смерті.</w:t>
      </w:r>
    </w:p>
    <w:p w:rsidR="00000000" w:rsidRDefault="00781BF7">
      <w:pPr>
        <w:pStyle w:val="a3"/>
        <w:kinsoku w:val="0"/>
        <w:overflowPunct w:val="0"/>
        <w:spacing w:before="3"/>
        <w:ind w:left="127"/>
        <w:jc w:val="both"/>
        <w:rPr>
          <w:color w:val="131313"/>
        </w:rPr>
      </w:pPr>
      <w:r>
        <w:rPr>
          <w:color w:val="131313"/>
        </w:rPr>
        <w:t>Якщо людина захворіла необхідно:</w:t>
      </w:r>
    </w:p>
    <w:p w:rsidR="00000000" w:rsidRDefault="00781BF7">
      <w:pPr>
        <w:pStyle w:val="a3"/>
        <w:kinsoku w:val="0"/>
        <w:overflowPunct w:val="0"/>
        <w:spacing w:before="11" w:line="244" w:lineRule="auto"/>
        <w:ind w:left="1516" w:right="1631" w:hanging="2"/>
        <w:rPr>
          <w:color w:val="131313"/>
        </w:rPr>
      </w:pPr>
      <w:r>
        <w:rPr>
          <w:color w:val="131313"/>
        </w:rPr>
        <w:t>терміново звернутися за мед. допомогою</w:t>
      </w:r>
      <w:r>
        <w:rPr>
          <w:color w:val="131313"/>
        </w:rPr>
        <w:t>, не займатись самошкуванням;</w:t>
      </w:r>
    </w:p>
    <w:p w:rsidR="00000000" w:rsidRDefault="00781BF7">
      <w:pPr>
        <w:pStyle w:val="a3"/>
        <w:kinsoku w:val="0"/>
        <w:overflowPunct w:val="0"/>
        <w:spacing w:before="1"/>
        <w:ind w:left="1516"/>
        <w:rPr>
          <w:color w:val="131313"/>
        </w:rPr>
      </w:pPr>
      <w:r>
        <w:rPr>
          <w:color w:val="131313"/>
        </w:rPr>
        <w:t>обмежити  контакт з оточуючими до мінімуму;</w:t>
      </w:r>
    </w:p>
    <w:p w:rsidR="00000000" w:rsidRDefault="00781BF7">
      <w:pPr>
        <w:pStyle w:val="a3"/>
        <w:kinsoku w:val="0"/>
        <w:overflowPunct w:val="0"/>
        <w:spacing w:before="12" w:line="244" w:lineRule="auto"/>
        <w:ind w:left="1516" w:right="1631" w:firstLine="3"/>
        <w:rPr>
          <w:color w:val="131313"/>
        </w:rPr>
      </w:pPr>
      <w:r>
        <w:rPr>
          <w:color w:val="131313"/>
        </w:rPr>
        <w:t>при кашлі, чханні прикривати рот і ніс носовою хустинкою або серветкою (бажано одноразовою); часто мити руки з милом; проводити провітрювання  приміщення та вологе прибирання.</w:t>
      </w:r>
    </w:p>
    <w:p w:rsidR="00000000" w:rsidRDefault="00781BF7">
      <w:pPr>
        <w:pStyle w:val="a3"/>
        <w:kinsoku w:val="0"/>
        <w:overflowPunct w:val="0"/>
        <w:spacing w:before="8"/>
      </w:pPr>
    </w:p>
    <w:p w:rsidR="00781BF7" w:rsidRDefault="00781BF7">
      <w:pPr>
        <w:pStyle w:val="1"/>
        <w:kinsoku w:val="0"/>
        <w:overflowPunct w:val="0"/>
        <w:ind w:left="2361" w:right="0"/>
        <w:jc w:val="left"/>
        <w:rPr>
          <w:color w:val="131313"/>
        </w:rPr>
      </w:pPr>
      <w:r>
        <w:rPr>
          <w:color w:val="131313"/>
        </w:rPr>
        <w:t>Найкр</w:t>
      </w:r>
      <w:r>
        <w:rPr>
          <w:color w:val="131313"/>
        </w:rPr>
        <w:t>ащий  захист від кору - вакцинація.</w:t>
      </w:r>
    </w:p>
    <w:sectPr w:rsidR="00781BF7">
      <w:type w:val="continuous"/>
      <w:pgSz w:w="12240" w:h="16840"/>
      <w:pgMar w:top="200" w:right="200" w:bottom="280" w:left="1440" w:header="708" w:footer="708" w:gutter="0"/>
      <w:cols w:space="720" w:equalWidth="0">
        <w:col w:w="10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C3"/>
    <w:rsid w:val="00781BF7"/>
    <w:rsid w:val="00C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9EFB8-BDCD-4F92-AD21-FBA9DC1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5" w:right="1999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dcterms:created xsi:type="dcterms:W3CDTF">2019-02-05T11:00:00Z</dcterms:created>
  <dcterms:modified xsi:type="dcterms:W3CDTF">2019-02-05T11:00:00Z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17.12</vt:lpwstr>
  </property>
</Properties>
</file>